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上门授课服务协议书</w:t>
      </w:r>
      <w:r>
        <w:rPr>
          <w:rFonts w:hint="eastAsia" w:asciiTheme="majorEastAsia" w:hAnsiTheme="majorEastAsia" w:eastAsiaTheme="majorEastAsia" w:cstheme="majorEastAsia"/>
          <w:sz w:val="28"/>
          <w:szCs w:val="36"/>
        </w:rPr>
        <w:t xml:space="preserve">                                        </w:t>
      </w:r>
      <w:r>
        <w:rPr>
          <w:rFonts w:hint="eastAsia" w:asciiTheme="majorEastAsia" w:hAnsiTheme="majorEastAsia" w:eastAsiaTheme="majorEastAsia" w:cstheme="majorEastAsia"/>
          <w:sz w:val="28"/>
        </w:rPr>
        <w:t xml:space="preserve">                                                                                                                                                                                                                                                                                                                                                                                                </w:t>
      </w:r>
    </w:p>
    <w:p>
      <w:pPr>
        <w:ind w:left="4658" w:leftChars="1334" w:hanging="1937" w:hangingChars="707"/>
        <w:rPr>
          <w:rFonts w:asciiTheme="majorEastAsia" w:hAnsiTheme="majorEastAsia" w:eastAsiaTheme="majorEastAsia" w:cstheme="majorEastAsia"/>
          <w:szCs w:val="21"/>
        </w:rPr>
      </w:pPr>
      <w:r>
        <w:rPr>
          <w:rFonts w:hint="eastAsia" w:asciiTheme="majorEastAsia" w:hAnsiTheme="majorEastAsia" w:eastAsiaTheme="majorEastAsia" w:cstheme="majorEastAsia"/>
          <w:sz w:val="28"/>
        </w:rPr>
        <w:t xml:space="preserve">             </w:t>
      </w:r>
      <w:r>
        <w:rPr>
          <w:rFonts w:hint="eastAsia" w:asciiTheme="majorEastAsia" w:hAnsiTheme="majorEastAsia" w:eastAsiaTheme="majorEastAsia" w:cstheme="majorEastAsia"/>
          <w:szCs w:val="21"/>
        </w:rPr>
        <w:t xml:space="preserve">        </w:t>
      </w:r>
    </w:p>
    <w:p>
      <w:pPr>
        <w:spacing w:line="440" w:lineRule="exact"/>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甲方：深圳******有限公司</w:t>
      </w:r>
    </w:p>
    <w:p>
      <w:pPr>
        <w:spacing w:line="440" w:lineRule="exact"/>
        <w:ind w:left="565" w:leftChars="277"/>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地址：深圳市南山区</w:t>
      </w:r>
    </w:p>
    <w:p>
      <w:pPr>
        <w:spacing w:line="440" w:lineRule="exact"/>
        <w:ind w:left="565" w:leftChars="277"/>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法定代表人（盖章）：</w:t>
      </w:r>
    </w:p>
    <w:p>
      <w:pPr>
        <w:spacing w:line="440" w:lineRule="exact"/>
        <w:ind w:left="565" w:leftChars="277"/>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电话：</w:t>
      </w:r>
    </w:p>
    <w:p>
      <w:pPr>
        <w:spacing w:line="440" w:lineRule="exact"/>
        <w:rPr>
          <w:rFonts w:asciiTheme="majorEastAsia" w:hAnsiTheme="majorEastAsia" w:eastAsiaTheme="majorEastAsia" w:cstheme="majorEastAsia"/>
          <w:b/>
          <w:szCs w:val="21"/>
        </w:rPr>
      </w:pPr>
    </w:p>
    <w:p>
      <w:pPr>
        <w:spacing w:line="440" w:lineRule="exact"/>
        <w:rPr>
          <w:rFonts w:hint="eastAsia" w:asciiTheme="majorEastAsia" w:hAnsiTheme="majorEastAsia" w:eastAsiaTheme="majorEastAsia" w:cstheme="majorEastAsia"/>
          <w:b/>
          <w:szCs w:val="21"/>
          <w:lang w:val="en-US" w:eastAsia="zh-CN"/>
        </w:rPr>
      </w:pPr>
      <w:r>
        <w:rPr>
          <w:rFonts w:hint="eastAsia" w:asciiTheme="majorEastAsia" w:hAnsiTheme="majorEastAsia" w:eastAsiaTheme="majorEastAsia" w:cstheme="majorEastAsia"/>
          <w:b/>
          <w:szCs w:val="21"/>
        </w:rPr>
        <w:t>乙方：</w:t>
      </w:r>
      <w:r>
        <w:rPr>
          <w:rFonts w:hint="eastAsia" w:asciiTheme="majorEastAsia" w:hAnsiTheme="majorEastAsia" w:eastAsiaTheme="majorEastAsia" w:cstheme="majorEastAsia"/>
          <w:b/>
          <w:szCs w:val="21"/>
          <w:lang w:val="en-US" w:eastAsia="zh-CN"/>
        </w:rPr>
        <w:t>深圳恒臻太极文化有限公司</w:t>
      </w:r>
      <w:r>
        <w:rPr>
          <w:rFonts w:hint="eastAsia" w:asciiTheme="majorEastAsia" w:hAnsiTheme="majorEastAsia" w:eastAsiaTheme="majorEastAsia" w:cstheme="majorEastAsia"/>
          <w:b/>
          <w:szCs w:val="21"/>
          <w:lang w:val="en-US" w:eastAsia="zh-CN"/>
        </w:rPr>
        <w:tab/>
      </w:r>
    </w:p>
    <w:p>
      <w:pPr>
        <w:spacing w:line="440" w:lineRule="exact"/>
        <w:ind w:left="565" w:leftChars="277"/>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rPr>
        <w:t>地址：</w:t>
      </w:r>
      <w:r>
        <w:rPr>
          <w:rFonts w:hint="eastAsia" w:asciiTheme="majorEastAsia" w:hAnsiTheme="majorEastAsia" w:eastAsiaTheme="majorEastAsia" w:cstheme="majorEastAsia"/>
          <w:szCs w:val="21"/>
          <w:lang w:val="en-US" w:eastAsia="zh-CN"/>
        </w:rPr>
        <w:t>深圳市福田区八卦岭542栋507室</w:t>
      </w:r>
      <w:r>
        <w:rPr>
          <w:rFonts w:hint="eastAsia" w:asciiTheme="majorEastAsia" w:hAnsiTheme="majorEastAsia" w:eastAsiaTheme="majorEastAsia" w:cstheme="majorEastAsia"/>
          <w:szCs w:val="21"/>
          <w:lang w:val="en-US" w:eastAsia="zh-CN"/>
        </w:rPr>
        <w:tab/>
      </w:r>
      <w:r>
        <w:rPr>
          <w:rFonts w:hint="eastAsia" w:asciiTheme="majorEastAsia" w:hAnsiTheme="majorEastAsia" w:eastAsiaTheme="majorEastAsia" w:cstheme="majorEastAsia"/>
          <w:szCs w:val="21"/>
          <w:lang w:val="en-US" w:eastAsia="zh-CN"/>
        </w:rPr>
        <w:tab/>
      </w:r>
    </w:p>
    <w:p>
      <w:pPr>
        <w:spacing w:line="440" w:lineRule="exact"/>
        <w:ind w:left="565" w:leftChars="277"/>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法定代表人（盖章）：</w:t>
      </w:r>
    </w:p>
    <w:p>
      <w:pPr>
        <w:spacing w:line="440" w:lineRule="exact"/>
        <w:ind w:left="565" w:leftChars="277"/>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rPr>
        <w:t>电话：</w:t>
      </w:r>
      <w:r>
        <w:rPr>
          <w:rFonts w:hint="eastAsia" w:asciiTheme="majorEastAsia" w:hAnsiTheme="majorEastAsia" w:eastAsiaTheme="majorEastAsia" w:cstheme="majorEastAsia"/>
          <w:szCs w:val="21"/>
          <w:lang w:val="en-US" w:eastAsia="zh-CN"/>
        </w:rPr>
        <w:t>18566258297</w:t>
      </w:r>
      <w:r>
        <w:rPr>
          <w:rFonts w:hint="eastAsia" w:asciiTheme="majorEastAsia" w:hAnsiTheme="majorEastAsia" w:eastAsiaTheme="majorEastAsia" w:cstheme="majorEastAsia"/>
          <w:szCs w:val="21"/>
          <w:lang w:val="en-US" w:eastAsia="zh-CN"/>
        </w:rPr>
        <w:tab/>
      </w:r>
    </w:p>
    <w:p>
      <w:pPr>
        <w:spacing w:line="440" w:lineRule="exact"/>
        <w:rPr>
          <w:rFonts w:asciiTheme="majorEastAsia" w:hAnsiTheme="majorEastAsia" w:eastAsiaTheme="majorEastAsia" w:cstheme="majorEastAsia"/>
          <w:szCs w:val="21"/>
        </w:rPr>
      </w:pPr>
    </w:p>
    <w:p>
      <w:pPr>
        <w:spacing w:line="440" w:lineRule="exact"/>
        <w:ind w:firstLine="408"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根据《中华人民共和国合同法》及其他相关法律、法规，本着友好合作、互惠互利的原则，经双方协商达成如下协议：</w:t>
      </w:r>
    </w:p>
    <w:p>
      <w:pPr>
        <w:snapToGrid w:val="0"/>
        <w:spacing w:line="360" w:lineRule="auto"/>
        <w:rPr>
          <w:rFonts w:asciiTheme="majorEastAsia" w:hAnsiTheme="majorEastAsia" w:eastAsiaTheme="majorEastAsia" w:cstheme="majorEastAsia"/>
          <w:b/>
          <w:color w:val="000000"/>
          <w:szCs w:val="21"/>
          <w:u w:val="single"/>
        </w:rPr>
      </w:pPr>
    </w:p>
    <w:p>
      <w:pPr>
        <w:snapToGrid w:val="0"/>
        <w:spacing w:line="360" w:lineRule="auto"/>
        <w:rPr>
          <w:rFonts w:asciiTheme="majorEastAsia" w:hAnsiTheme="majorEastAsia" w:eastAsiaTheme="majorEastAsia" w:cstheme="majorEastAsia"/>
          <w:b/>
          <w:color w:val="000000"/>
          <w:szCs w:val="21"/>
          <w:u w:val="single"/>
        </w:rPr>
      </w:pPr>
      <w:r>
        <w:rPr>
          <w:rFonts w:hint="eastAsia" w:asciiTheme="majorEastAsia" w:hAnsiTheme="majorEastAsia" w:eastAsiaTheme="majorEastAsia" w:cstheme="majorEastAsia"/>
          <w:b/>
          <w:color w:val="000000"/>
          <w:szCs w:val="21"/>
          <w:u w:val="single"/>
        </w:rPr>
        <w:t>第一条  协议主要内容</w:t>
      </w:r>
    </w:p>
    <w:p>
      <w:pPr>
        <w:spacing w:line="440" w:lineRule="exact"/>
        <w:ind w:firstLine="408" w:firstLineChars="200"/>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乙方为甲方提供太极健身课程，上课时间为</w:t>
      </w:r>
      <w:r>
        <w:rPr>
          <w:rFonts w:hint="eastAsia" w:asciiTheme="majorEastAsia" w:hAnsiTheme="majorEastAsia" w:eastAsiaTheme="majorEastAsia" w:cstheme="majorEastAsia"/>
          <w:szCs w:val="21"/>
          <w:u w:val="single"/>
          <w:lang w:val="en-US" w:eastAsia="zh-CN"/>
        </w:rPr>
        <w:t xml:space="preserve">                </w:t>
      </w:r>
      <w:r>
        <w:rPr>
          <w:rFonts w:hint="eastAsia" w:asciiTheme="majorEastAsia" w:hAnsiTheme="majorEastAsia" w:eastAsiaTheme="majorEastAsia" w:cstheme="majorEastAsia"/>
          <w:szCs w:val="21"/>
        </w:rPr>
        <w:t xml:space="preserve">，共计太极拳课程 </w:t>
      </w:r>
      <w:r>
        <w:rPr>
          <w:rFonts w:hint="eastAsia" w:asciiTheme="majorEastAsia" w:hAnsiTheme="majorEastAsia" w:eastAsiaTheme="majorEastAsia" w:cstheme="majorEastAsia"/>
          <w:szCs w:val="21"/>
          <w:u w:val="single"/>
        </w:rPr>
        <w:t xml:space="preserve">  </w:t>
      </w:r>
      <w:r>
        <w:rPr>
          <w:rFonts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节，单节课程费用为</w:t>
      </w:r>
      <w:r>
        <w:rPr>
          <w:rFonts w:hint="eastAsia" w:asciiTheme="majorEastAsia" w:hAnsiTheme="majorEastAsia" w:eastAsiaTheme="majorEastAsia" w:cstheme="majorEastAsia"/>
          <w:szCs w:val="21"/>
          <w:u w:val="single"/>
        </w:rPr>
        <w:t xml:space="preserve">  </w:t>
      </w:r>
      <w:r>
        <w:rPr>
          <w:rFonts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元，每节课程时长</w:t>
      </w:r>
      <w:r>
        <w:rPr>
          <w:rFonts w:hint="eastAsia" w:asciiTheme="majorEastAsia" w:hAnsiTheme="majorEastAsia" w:eastAsiaTheme="majorEastAsia" w:cstheme="majorEastAsia"/>
          <w:szCs w:val="21"/>
          <w:u w:val="single"/>
          <w:lang w:val="en-US" w:eastAsia="zh-CN"/>
        </w:rPr>
        <w:t xml:space="preserve">       </w:t>
      </w:r>
      <w:r>
        <w:rPr>
          <w:rFonts w:hint="eastAsia" w:asciiTheme="majorEastAsia" w:hAnsiTheme="majorEastAsia" w:eastAsiaTheme="majorEastAsia" w:cstheme="majorEastAsia"/>
          <w:szCs w:val="21"/>
        </w:rPr>
        <w:t>，上课地点为</w:t>
      </w:r>
      <w:r>
        <w:rPr>
          <w:rFonts w:hint="eastAsia" w:asciiTheme="majorEastAsia" w:hAnsiTheme="majorEastAsia" w:eastAsiaTheme="majorEastAsia" w:cstheme="majorEastAsia"/>
          <w:szCs w:val="21"/>
          <w:u w:val="single"/>
        </w:rPr>
        <w:t>：</w:t>
      </w:r>
      <w:r>
        <w:rPr>
          <w:rFonts w:hint="eastAsia" w:asciiTheme="majorEastAsia" w:hAnsiTheme="majorEastAsia" w:eastAsiaTheme="majorEastAsia" w:cstheme="majorEastAsia"/>
          <w:szCs w:val="21"/>
          <w:u w:val="single"/>
          <w:lang w:val="en-US" w:eastAsia="zh-CN"/>
        </w:rPr>
        <w:t xml:space="preserve">      </w:t>
      </w:r>
      <w:r>
        <w:rPr>
          <w:rFonts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，上课形式为</w:t>
      </w:r>
      <w:r>
        <w:rPr>
          <w:rFonts w:hint="eastAsia" w:asciiTheme="majorEastAsia" w:hAnsiTheme="majorEastAsia" w:eastAsiaTheme="majorEastAsia" w:cstheme="majorEastAsia"/>
          <w:szCs w:val="21"/>
          <w:u w:val="single"/>
        </w:rPr>
        <w:t>教练上门授课</w:t>
      </w:r>
      <w:r>
        <w:rPr>
          <w:rFonts w:hint="eastAsia" w:asciiTheme="majorEastAsia" w:hAnsiTheme="majorEastAsia" w:eastAsiaTheme="majorEastAsia" w:cstheme="majorEastAsia"/>
          <w:szCs w:val="21"/>
        </w:rPr>
        <w:t>。协议签订之后，甲方需遵循协议签订的上课时间，如甲方有突发情况需调整上课时间，需提前4天以上通知乙方。课程有效期为四个月，有效期届满后，甲乙双方可协商是否续签健身课程，如不续签，</w:t>
      </w:r>
      <w:r>
        <w:rPr>
          <w:rFonts w:hint="eastAsia" w:asciiTheme="majorEastAsia" w:hAnsiTheme="majorEastAsia" w:eastAsiaTheme="majorEastAsia" w:cstheme="majorEastAsia"/>
          <w:szCs w:val="21"/>
          <w:lang w:val="en-US" w:eastAsia="zh-CN"/>
        </w:rPr>
        <w:t xml:space="preserve"> </w:t>
      </w:r>
      <w:bookmarkStart w:id="0" w:name="_GoBack"/>
      <w:bookmarkEnd w:id="0"/>
      <w:r>
        <w:rPr>
          <w:rFonts w:hint="eastAsia" w:asciiTheme="majorEastAsia" w:hAnsiTheme="majorEastAsia" w:eastAsiaTheme="majorEastAsia" w:cstheme="majorEastAsia"/>
          <w:szCs w:val="21"/>
          <w:u w:val="single"/>
          <w:lang w:val="en-US" w:eastAsia="zh-CN"/>
        </w:rPr>
        <w:t xml:space="preserve">  </w:t>
      </w:r>
      <w:r>
        <w:rPr>
          <w:rFonts w:hint="eastAsia" w:asciiTheme="majorEastAsia" w:hAnsiTheme="majorEastAsia" w:eastAsiaTheme="majorEastAsia" w:cstheme="majorEastAsia"/>
          <w:szCs w:val="21"/>
        </w:rPr>
        <w:t>年</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u w:val="single"/>
          <w:lang w:val="en-US" w:eastAsia="zh-CN"/>
        </w:rPr>
        <w:t xml:space="preserve">  </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u w:val="single"/>
          <w:lang w:val="en-US" w:eastAsia="zh-CN"/>
        </w:rPr>
        <w:t xml:space="preserve">  </w:t>
      </w:r>
      <w:r>
        <w:rPr>
          <w:rFonts w:hint="eastAsia" w:asciiTheme="majorEastAsia" w:hAnsiTheme="majorEastAsia" w:eastAsiaTheme="majorEastAsia" w:cstheme="majorEastAsia"/>
          <w:szCs w:val="21"/>
        </w:rPr>
        <w:t>日起协议自动失效，乙方不再向甲方提供课程服务。</w:t>
      </w:r>
    </w:p>
    <w:p>
      <w:pPr>
        <w:spacing w:line="440" w:lineRule="exact"/>
        <w:ind w:firstLine="408" w:firstLineChars="200"/>
        <w:rPr>
          <w:rFonts w:asciiTheme="majorEastAsia" w:hAnsiTheme="majorEastAsia" w:eastAsiaTheme="majorEastAsia" w:cstheme="majorEastAsia"/>
          <w:color w:val="FF0000"/>
          <w:szCs w:val="21"/>
        </w:rPr>
      </w:pPr>
    </w:p>
    <w:p>
      <w:pPr>
        <w:rPr>
          <w:rFonts w:asciiTheme="majorEastAsia" w:hAnsiTheme="majorEastAsia" w:eastAsiaTheme="majorEastAsia" w:cstheme="majorEastAsia"/>
          <w:b/>
          <w:szCs w:val="21"/>
          <w:u w:val="single"/>
        </w:rPr>
      </w:pPr>
      <w:r>
        <w:rPr>
          <w:rFonts w:hint="eastAsia" w:asciiTheme="majorEastAsia" w:hAnsiTheme="majorEastAsia" w:eastAsiaTheme="majorEastAsia" w:cstheme="majorEastAsia"/>
          <w:b/>
          <w:szCs w:val="21"/>
          <w:u w:val="single"/>
        </w:rPr>
        <w:t>第二条  义务和责任</w:t>
      </w:r>
    </w:p>
    <w:p>
      <w:pPr>
        <w:snapToGrid w:val="0"/>
        <w:spacing w:line="360" w:lineRule="auto"/>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 xml:space="preserve">甲方： </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1、甲方需自行准备上课场地及上课需要用的音响设备。</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 xml:space="preserve">2、甲方应在课程有效期内参与健身课程，在参与期间应遵守乙方的规定及乙方工作人员的指令。因甲方未遵守相关规定、指引或乙方工作人员的指令，导致人员遭受损失的，由甲方承担相应的责任。 </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3、甲方应按照本协议约定向乙方支付款项。</w:t>
      </w:r>
    </w:p>
    <w:p>
      <w:pPr>
        <w:snapToGrid w:val="0"/>
        <w:spacing w:line="360" w:lineRule="auto"/>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乙方：</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1.乙方按照甲方的需求为甲方提供相应的太极拳课程服务；</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2.乙方有权对甲方的不当行为进行劝阻、制止。因甲方不当行为导致的损失由甲方承担。如因乙方工作人员指令和指导不专业或未履行课程规定动作的指导纠正义务导致甲方人员损伤，乙方应承担相应责任。</w:t>
      </w:r>
    </w:p>
    <w:p>
      <w:pPr>
        <w:snapToGrid w:val="0"/>
        <w:spacing w:line="360" w:lineRule="auto"/>
        <w:ind w:firstLine="424" w:firstLineChars="208"/>
        <w:rPr>
          <w:rFonts w:asciiTheme="majorEastAsia" w:hAnsiTheme="majorEastAsia" w:eastAsiaTheme="majorEastAsia" w:cstheme="majorEastAsia"/>
          <w:color w:val="000000"/>
          <w:szCs w:val="21"/>
        </w:rPr>
      </w:pPr>
    </w:p>
    <w:p>
      <w:pPr>
        <w:snapToGrid w:val="0"/>
        <w:spacing w:line="360" w:lineRule="auto"/>
        <w:rPr>
          <w:rFonts w:asciiTheme="majorEastAsia" w:hAnsiTheme="majorEastAsia" w:eastAsiaTheme="majorEastAsia" w:cstheme="majorEastAsia"/>
          <w:b/>
          <w:color w:val="000000"/>
          <w:u w:val="single"/>
        </w:rPr>
      </w:pPr>
      <w:r>
        <w:rPr>
          <w:rFonts w:hint="eastAsia" w:asciiTheme="majorEastAsia" w:hAnsiTheme="majorEastAsia" w:eastAsiaTheme="majorEastAsia" w:cstheme="majorEastAsia"/>
          <w:b/>
          <w:color w:val="000000"/>
          <w:u w:val="single"/>
        </w:rPr>
        <w:t>第三条  费用支付方式</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协议总价款</w:t>
      </w:r>
      <w:r>
        <w:rPr>
          <w:rFonts w:hint="eastAsia" w:asciiTheme="majorEastAsia" w:hAnsiTheme="majorEastAsia" w:eastAsiaTheme="majorEastAsia" w:cstheme="majorEastAsia"/>
          <w:szCs w:val="21"/>
        </w:rPr>
        <w:t>（含税）</w:t>
      </w:r>
      <w:r>
        <w:rPr>
          <w:rFonts w:hint="eastAsia" w:asciiTheme="majorEastAsia" w:hAnsiTheme="majorEastAsia" w:eastAsiaTheme="majorEastAsia" w:cstheme="majorEastAsia"/>
          <w:color w:val="000000"/>
          <w:szCs w:val="21"/>
        </w:rPr>
        <w:t>为人民币：￥</w:t>
      </w:r>
      <w:r>
        <w:rPr>
          <w:rFonts w:hint="eastAsia" w:asciiTheme="majorEastAsia" w:hAnsiTheme="majorEastAsia" w:eastAsiaTheme="majorEastAsia" w:cstheme="majorEastAsia"/>
          <w:color w:val="000000"/>
          <w:szCs w:val="21"/>
          <w:u w:val="single"/>
        </w:rPr>
        <w:t xml:space="preserve">    </w:t>
      </w:r>
      <w:r>
        <w:rPr>
          <w:rFonts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元整，（大写：人民币</w:t>
      </w:r>
      <w:r>
        <w:rPr>
          <w:rFonts w:hint="eastAsia" w:asciiTheme="majorEastAsia" w:hAnsiTheme="majorEastAsia" w:eastAsiaTheme="majorEastAsia" w:cstheme="majorEastAsia"/>
          <w:color w:val="000000"/>
          <w:szCs w:val="21"/>
          <w:u w:val="single"/>
        </w:rPr>
        <w:t xml:space="preserve">   </w:t>
      </w:r>
      <w:r>
        <w:rPr>
          <w:rFonts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 xml:space="preserve">1.费用支付方式：甲方应于合同签订三个工作日内向乙方支付 </w:t>
      </w:r>
      <w:r>
        <w:rPr>
          <w:rFonts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节课时费用即：</w:t>
      </w:r>
      <w:r>
        <w:rPr>
          <w:rFonts w:hint="eastAsia" w:asciiTheme="majorEastAsia" w:hAnsiTheme="majorEastAsia" w:eastAsiaTheme="majorEastAsia" w:cstheme="majorEastAsia"/>
          <w:color w:val="000000"/>
          <w:szCs w:val="21"/>
          <w:u w:val="single"/>
        </w:rPr>
        <w:t xml:space="preserve"> </w:t>
      </w:r>
      <w:r>
        <w:rPr>
          <w:rFonts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元整（大写：</w:t>
      </w:r>
      <w:r>
        <w:rPr>
          <w:rFonts w:hint="eastAsia" w:asciiTheme="majorEastAsia" w:hAnsiTheme="majorEastAsia" w:eastAsiaTheme="majorEastAsia" w:cstheme="majorEastAsia"/>
          <w:color w:val="000000"/>
          <w:szCs w:val="21"/>
          <w:u w:val="single"/>
        </w:rPr>
        <w:t xml:space="preserve">   </w:t>
      </w:r>
      <w:r>
        <w:rPr>
          <w:rFonts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）课程费用；上完8节课程后，甲方应继续支付剩余</w:t>
      </w:r>
      <w:r>
        <w:rPr>
          <w:rFonts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rPr>
        <w:t>节课时费用即：￥</w:t>
      </w:r>
      <w:r>
        <w:rPr>
          <w:rFonts w:hint="eastAsia" w:asciiTheme="majorEastAsia" w:hAnsiTheme="majorEastAsia" w:eastAsiaTheme="majorEastAsia" w:cstheme="majorEastAsia"/>
          <w:color w:val="000000"/>
          <w:szCs w:val="21"/>
          <w:u w:val="single"/>
        </w:rPr>
        <w:t xml:space="preserve"> </w:t>
      </w:r>
      <w:r>
        <w:rPr>
          <w:rFonts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u w:val="single"/>
        </w:rPr>
        <w:t xml:space="preserve"> 元</w:t>
      </w:r>
      <w:r>
        <w:rPr>
          <w:rFonts w:hint="eastAsia" w:asciiTheme="majorEastAsia" w:hAnsiTheme="majorEastAsia" w:eastAsiaTheme="majorEastAsia" w:cstheme="majorEastAsia"/>
          <w:color w:val="000000"/>
          <w:szCs w:val="21"/>
        </w:rPr>
        <w:t>整，（大写：</w:t>
      </w:r>
      <w:r>
        <w:rPr>
          <w:rFonts w:hint="eastAsia" w:asciiTheme="majorEastAsia" w:hAnsiTheme="majorEastAsia" w:eastAsiaTheme="majorEastAsia" w:cstheme="majorEastAsia"/>
          <w:color w:val="000000"/>
          <w:szCs w:val="21"/>
          <w:u w:val="single"/>
        </w:rPr>
        <w:t xml:space="preserve">   </w:t>
      </w:r>
      <w:r>
        <w:rPr>
          <w:rFonts w:asciiTheme="majorEastAsia" w:hAnsiTheme="majorEastAsia" w:eastAsiaTheme="majorEastAsia" w:cstheme="majorEastAsia"/>
          <w:color w:val="000000"/>
          <w:szCs w:val="21"/>
          <w:u w:val="single"/>
        </w:rPr>
        <w:t xml:space="preserve"> </w:t>
      </w:r>
      <w:r>
        <w:rPr>
          <w:rFonts w:hint="eastAsia" w:asciiTheme="majorEastAsia" w:hAnsiTheme="majorEastAsia" w:eastAsiaTheme="majorEastAsia" w:cstheme="majorEastAsia"/>
          <w:color w:val="000000"/>
          <w:szCs w:val="21"/>
          <w:u w:val="single"/>
        </w:rPr>
        <w:t>元整</w:t>
      </w:r>
      <w:r>
        <w:rPr>
          <w:rFonts w:hint="eastAsia" w:asciiTheme="majorEastAsia" w:hAnsiTheme="majorEastAsia" w:eastAsiaTheme="majorEastAsia" w:cstheme="majorEastAsia"/>
          <w:color w:val="000000"/>
          <w:szCs w:val="21"/>
        </w:rPr>
        <w:t xml:space="preserve"> ）。</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乙方帐户信息如下：</w:t>
      </w:r>
    </w:p>
    <w:p>
      <w:pPr>
        <w:adjustRightInd w:val="0"/>
        <w:snapToGrid w:val="0"/>
        <w:spacing w:line="440" w:lineRule="exact"/>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账户名：</w:t>
      </w:r>
    </w:p>
    <w:p>
      <w:pPr>
        <w:adjustRightInd w:val="0"/>
        <w:snapToGrid w:val="0"/>
        <w:spacing w:line="440" w:lineRule="exact"/>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开户行：</w:t>
      </w:r>
    </w:p>
    <w:p>
      <w:pPr>
        <w:adjustRightInd w:val="0"/>
        <w:snapToGrid w:val="0"/>
        <w:spacing w:line="440" w:lineRule="exact"/>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账号：</w:t>
      </w:r>
    </w:p>
    <w:p>
      <w:pPr>
        <w:adjustRightInd w:val="0"/>
        <w:snapToGrid w:val="0"/>
        <w:spacing w:line="440" w:lineRule="exact"/>
        <w:ind w:firstLine="424" w:firstLineChars="208"/>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2.甲方应按时向乙方付款，乙方在收到甲方的款项后应及时开具相应数额的发票。</w:t>
      </w:r>
    </w:p>
    <w:p>
      <w:pPr>
        <w:adjustRightInd w:val="0"/>
        <w:snapToGrid w:val="0"/>
        <w:spacing w:line="440" w:lineRule="exact"/>
        <w:ind w:firstLine="424" w:firstLineChars="208"/>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3.甲方同时承担乙方往返上课的交通费用，采取报销形式支付，每次课程可报销</w:t>
      </w:r>
      <w:r>
        <w:rPr>
          <w:rFonts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元车费，乙方需交付甲方用于报销的交通费发票。总计</w:t>
      </w:r>
      <w:r>
        <w:rPr>
          <w:rFonts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节课程可报销</w:t>
      </w:r>
      <w:r>
        <w:rPr>
          <w:rFonts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元交通费，可待课程结束后一次性报销。</w:t>
      </w:r>
    </w:p>
    <w:p>
      <w:pPr>
        <w:snapToGrid w:val="0"/>
        <w:spacing w:line="360" w:lineRule="auto"/>
        <w:rPr>
          <w:rFonts w:asciiTheme="majorEastAsia" w:hAnsiTheme="majorEastAsia" w:eastAsiaTheme="majorEastAsia" w:cstheme="majorEastAsia"/>
          <w:b/>
          <w:color w:val="000000"/>
          <w:u w:val="single"/>
        </w:rPr>
      </w:pPr>
      <w:r>
        <w:rPr>
          <w:rFonts w:hint="eastAsia" w:asciiTheme="majorEastAsia" w:hAnsiTheme="majorEastAsia" w:eastAsiaTheme="majorEastAsia" w:cstheme="majorEastAsia"/>
          <w:b/>
          <w:color w:val="000000"/>
          <w:u w:val="single"/>
        </w:rPr>
        <w:t>第四条  合同终止</w:t>
      </w:r>
    </w:p>
    <w:p>
      <w:pPr>
        <w:widowControl/>
        <w:snapToGrid w:val="0"/>
        <w:spacing w:line="360" w:lineRule="auto"/>
        <w:ind w:firstLine="424" w:firstLineChars="208"/>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合同自签订后生效至本合同双方约定事宜履行完毕后自动终止。</w:t>
      </w:r>
    </w:p>
    <w:p>
      <w:pPr>
        <w:snapToGrid w:val="0"/>
        <w:spacing w:line="360" w:lineRule="auto"/>
        <w:rPr>
          <w:rFonts w:asciiTheme="majorEastAsia" w:hAnsiTheme="majorEastAsia" w:eastAsiaTheme="majorEastAsia" w:cstheme="majorEastAsia"/>
          <w:b/>
          <w:color w:val="000000"/>
          <w:u w:val="single"/>
        </w:rPr>
      </w:pPr>
      <w:r>
        <w:rPr>
          <w:rFonts w:hint="eastAsia" w:asciiTheme="majorEastAsia" w:hAnsiTheme="majorEastAsia" w:eastAsiaTheme="majorEastAsia" w:cstheme="majorEastAsia"/>
          <w:b/>
          <w:color w:val="000000"/>
          <w:u w:val="single"/>
        </w:rPr>
        <w:t>第五条  违约责任</w:t>
      </w:r>
    </w:p>
    <w:p>
      <w:pPr>
        <w:snapToGrid w:val="0"/>
        <w:spacing w:line="360" w:lineRule="auto"/>
        <w:ind w:firstLine="424" w:firstLineChars="208"/>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r>
        <w:rPr>
          <w:rFonts w:hint="eastAsia" w:asciiTheme="majorEastAsia" w:hAnsiTheme="majorEastAsia" w:eastAsiaTheme="majorEastAsia" w:cstheme="majorEastAsia"/>
          <w:color w:val="000000"/>
          <w:szCs w:val="21"/>
        </w:rPr>
        <w:t>甲方应依本合同约定的时间和结算方式向乙方支付费用。</w:t>
      </w:r>
      <w:r>
        <w:rPr>
          <w:rFonts w:hint="eastAsia" w:asciiTheme="majorEastAsia" w:hAnsiTheme="majorEastAsia" w:eastAsiaTheme="majorEastAsia" w:cstheme="majorEastAsia"/>
          <w:szCs w:val="21"/>
        </w:rPr>
        <w:t>如甲方未按前述约定按时支付乙方款项，乙方有权按本合同总标每日5‰向甲方收取逾期付款违约金。</w:t>
      </w:r>
    </w:p>
    <w:p>
      <w:pPr>
        <w:snapToGrid w:val="0"/>
        <w:spacing w:line="360" w:lineRule="auto"/>
        <w:ind w:firstLine="424" w:firstLineChars="208"/>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2.乙方在收到款项后,未按协议要求为甲方安排太极拳课程服务,甲方有权向乙方提出按退还未上的太极拳课程课时费。</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3.由于不可抗力事件致使本合同不能履行或延迟履行，则双方友好协商，均不需承担任何违约责任。</w:t>
      </w:r>
    </w:p>
    <w:p>
      <w:pPr>
        <w:snapToGrid w:val="0"/>
        <w:spacing w:line="360" w:lineRule="auto"/>
        <w:rPr>
          <w:rFonts w:asciiTheme="majorEastAsia" w:hAnsiTheme="majorEastAsia" w:eastAsiaTheme="majorEastAsia" w:cstheme="majorEastAsia"/>
          <w:b/>
          <w:color w:val="000000"/>
          <w:u w:val="single"/>
        </w:rPr>
      </w:pPr>
      <w:r>
        <w:rPr>
          <w:rFonts w:hint="eastAsia" w:asciiTheme="majorEastAsia" w:hAnsiTheme="majorEastAsia" w:eastAsiaTheme="majorEastAsia" w:cstheme="majorEastAsia"/>
          <w:b/>
          <w:color w:val="000000"/>
          <w:u w:val="single"/>
        </w:rPr>
        <w:t>第六条  其它条款</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1.对本合同的任何变更均须以书面形式做出，并在双方商订后方可生效。</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2.本合同一式两份，甲乙双方各执一份。经双方签字盖章之日起生效。</w:t>
      </w:r>
    </w:p>
    <w:p>
      <w:pPr>
        <w:snapToGrid w:val="0"/>
        <w:spacing w:line="360" w:lineRule="auto"/>
        <w:ind w:firstLine="424" w:firstLineChars="208"/>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4.本合同未尽事宜，由双方友好协商解决，</w:t>
      </w:r>
      <w:r>
        <w:rPr>
          <w:rFonts w:hint="eastAsia" w:asciiTheme="majorEastAsia" w:hAnsiTheme="majorEastAsia" w:eastAsiaTheme="majorEastAsia" w:cstheme="majorEastAsia"/>
          <w:szCs w:val="21"/>
        </w:rPr>
        <w:t>协商不成任何一方均应将争议提交至原告住所地法院.以诉讼途径解决。</w:t>
      </w:r>
    </w:p>
    <w:p>
      <w:pPr>
        <w:snapToGrid w:val="0"/>
        <w:spacing w:line="360" w:lineRule="auto"/>
        <w:rPr>
          <w:rFonts w:asciiTheme="majorEastAsia" w:hAnsiTheme="majorEastAsia" w:eastAsiaTheme="majorEastAsia" w:cstheme="majorEastAsia"/>
          <w:color w:val="7F7F7F"/>
          <w:szCs w:val="21"/>
        </w:rPr>
      </w:pPr>
      <w:r>
        <w:rPr>
          <w:rFonts w:hint="eastAsia" w:asciiTheme="majorEastAsia" w:hAnsiTheme="majorEastAsia" w:eastAsiaTheme="majorEastAsia" w:cstheme="majorEastAsia"/>
          <w:color w:val="7F7F7F"/>
          <w:szCs w:val="21"/>
        </w:rPr>
        <w:t>本线以下无正文内容…………………………………………………………………………………………</w:t>
      </w:r>
    </w:p>
    <w:p>
      <w:pPr>
        <w:spacing w:before="1140" w:beforeLines="300" w:line="48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甲方：                                     乙方： </w:t>
      </w:r>
    </w:p>
    <w:p>
      <w:pPr>
        <w:spacing w:line="48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代理人：                                   代理人： </w:t>
      </w:r>
    </w:p>
    <w:p>
      <w:pPr>
        <w:spacing w:line="48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日期：                                     日期： </w:t>
      </w:r>
    </w:p>
    <w:p>
      <w:pPr>
        <w:tabs>
          <w:tab w:val="left" w:pos="4320"/>
          <w:tab w:val="left" w:pos="4500"/>
        </w:tabs>
        <w:spacing w:before="760" w:beforeLines="200" w:line="440" w:lineRule="exact"/>
        <w:rPr>
          <w:rFonts w:asciiTheme="majorEastAsia" w:hAnsiTheme="majorEastAsia" w:eastAsiaTheme="majorEastAsia" w:cstheme="majorEastAsia"/>
          <w:szCs w:val="21"/>
        </w:rPr>
      </w:pPr>
    </w:p>
    <w:p>
      <w:pPr>
        <w:rPr>
          <w:rFonts w:asciiTheme="majorEastAsia" w:hAnsiTheme="majorEastAsia" w:eastAsiaTheme="majorEastAsia" w:cstheme="majorEastAsia"/>
        </w:rPr>
      </w:pPr>
    </w:p>
    <w:sectPr>
      <w:footerReference r:id="rId3" w:type="default"/>
      <w:footerReference r:id="rId4" w:type="even"/>
      <w:pgSz w:w="11906" w:h="16838"/>
      <w:pgMar w:top="1134" w:right="1474" w:bottom="1134" w:left="1474" w:header="851" w:footer="992" w:gutter="0"/>
      <w:cols w:space="720" w:num="1"/>
      <w:docGrid w:type="linesAndChars" w:linePitch="38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pPr>
    <w:r>
      <w:rPr>
        <w:rFonts w:hint="eastAsia"/>
      </w:rPr>
      <w:tab/>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FA"/>
    <w:rsid w:val="00016C97"/>
    <w:rsid w:val="00025972"/>
    <w:rsid w:val="0006163B"/>
    <w:rsid w:val="00073564"/>
    <w:rsid w:val="000A3EB8"/>
    <w:rsid w:val="000B66BE"/>
    <w:rsid w:val="001D425B"/>
    <w:rsid w:val="00224030"/>
    <w:rsid w:val="002363FA"/>
    <w:rsid w:val="002816C9"/>
    <w:rsid w:val="00290E3E"/>
    <w:rsid w:val="00314D91"/>
    <w:rsid w:val="003221D9"/>
    <w:rsid w:val="003243D3"/>
    <w:rsid w:val="00354D8E"/>
    <w:rsid w:val="003A2F59"/>
    <w:rsid w:val="003E5710"/>
    <w:rsid w:val="003E656D"/>
    <w:rsid w:val="00410302"/>
    <w:rsid w:val="004119EA"/>
    <w:rsid w:val="00463AAA"/>
    <w:rsid w:val="00467523"/>
    <w:rsid w:val="004E18D3"/>
    <w:rsid w:val="00537BD5"/>
    <w:rsid w:val="005B52FF"/>
    <w:rsid w:val="005F35FA"/>
    <w:rsid w:val="00692378"/>
    <w:rsid w:val="006D496F"/>
    <w:rsid w:val="006F1D32"/>
    <w:rsid w:val="00771203"/>
    <w:rsid w:val="00781AF8"/>
    <w:rsid w:val="00787867"/>
    <w:rsid w:val="007B38F4"/>
    <w:rsid w:val="007C420A"/>
    <w:rsid w:val="007E3E24"/>
    <w:rsid w:val="007F3EFB"/>
    <w:rsid w:val="00821F31"/>
    <w:rsid w:val="00864EAC"/>
    <w:rsid w:val="00893858"/>
    <w:rsid w:val="008D35B6"/>
    <w:rsid w:val="008D4A0D"/>
    <w:rsid w:val="008E45F0"/>
    <w:rsid w:val="00905C43"/>
    <w:rsid w:val="00925477"/>
    <w:rsid w:val="00967769"/>
    <w:rsid w:val="009934A3"/>
    <w:rsid w:val="009D5F12"/>
    <w:rsid w:val="00A25FD7"/>
    <w:rsid w:val="00B51754"/>
    <w:rsid w:val="00B95FA4"/>
    <w:rsid w:val="00BB1D62"/>
    <w:rsid w:val="00C17F45"/>
    <w:rsid w:val="00C72846"/>
    <w:rsid w:val="00C84FE0"/>
    <w:rsid w:val="00CB3E80"/>
    <w:rsid w:val="00D051CE"/>
    <w:rsid w:val="00D26C40"/>
    <w:rsid w:val="00D45192"/>
    <w:rsid w:val="00DB5803"/>
    <w:rsid w:val="00DC17BA"/>
    <w:rsid w:val="00E139B0"/>
    <w:rsid w:val="00E679DF"/>
    <w:rsid w:val="00EA39E8"/>
    <w:rsid w:val="00ED2E4C"/>
    <w:rsid w:val="00EE1A71"/>
    <w:rsid w:val="00F047C8"/>
    <w:rsid w:val="00F10B0F"/>
    <w:rsid w:val="00F15D99"/>
    <w:rsid w:val="00F6092A"/>
    <w:rsid w:val="00F9483F"/>
    <w:rsid w:val="00FE57A3"/>
    <w:rsid w:val="40FD3633"/>
    <w:rsid w:val="472C7C01"/>
    <w:rsid w:val="490855B8"/>
    <w:rsid w:val="4C460D1D"/>
    <w:rsid w:val="507E3090"/>
    <w:rsid w:val="52F45D34"/>
    <w:rsid w:val="53CE3D88"/>
    <w:rsid w:val="60BD6637"/>
    <w:rsid w:val="70E714BB"/>
    <w:rsid w:val="73687F0B"/>
    <w:rsid w:val="7D710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3"/>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6"/>
    <w:unhideWhenUsed/>
    <w:qFormat/>
    <w:uiPriority w:val="99"/>
    <w:rPr>
      <w:b/>
      <w:bCs/>
    </w:rPr>
  </w:style>
  <w:style w:type="character" w:styleId="9">
    <w:name w:val="page number"/>
    <w:basedOn w:val="8"/>
    <w:uiPriority w:val="0"/>
  </w:style>
  <w:style w:type="character" w:styleId="10">
    <w:name w:val="Hyperlink"/>
    <w:basedOn w:val="8"/>
    <w:unhideWhenUsed/>
    <w:qFormat/>
    <w:uiPriority w:val="99"/>
    <w:rPr>
      <w:color w:val="0000FF"/>
      <w:u w:val="single"/>
    </w:rPr>
  </w:style>
  <w:style w:type="character" w:styleId="11">
    <w:name w:val="annotation reference"/>
    <w:basedOn w:val="8"/>
    <w:unhideWhenUsed/>
    <w:qFormat/>
    <w:uiPriority w:val="99"/>
    <w:rPr>
      <w:sz w:val="21"/>
      <w:szCs w:val="21"/>
    </w:r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 w:type="character" w:customStyle="1" w:styleId="14">
    <w:name w:val="批注文字 字符"/>
    <w:basedOn w:val="8"/>
    <w:link w:val="2"/>
    <w:semiHidden/>
    <w:qFormat/>
    <w:uiPriority w:val="99"/>
    <w:rPr>
      <w:rFonts w:ascii="Times New Roman" w:hAnsi="Times New Roman" w:eastAsia="宋体" w:cs="Times New Roman"/>
      <w:szCs w:val="24"/>
    </w:rPr>
  </w:style>
  <w:style w:type="character" w:customStyle="1" w:styleId="15">
    <w:name w:val="批注框文本 字符"/>
    <w:basedOn w:val="8"/>
    <w:link w:val="3"/>
    <w:semiHidden/>
    <w:qFormat/>
    <w:uiPriority w:val="99"/>
    <w:rPr>
      <w:rFonts w:ascii="Times New Roman" w:hAnsi="Times New Roman" w:eastAsia="宋体" w:cs="Times New Roman"/>
      <w:sz w:val="18"/>
      <w:szCs w:val="18"/>
    </w:rPr>
  </w:style>
  <w:style w:type="character" w:customStyle="1" w:styleId="16">
    <w:name w:val="批注主题 字符"/>
    <w:basedOn w:val="14"/>
    <w:link w:val="6"/>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293</Words>
  <Characters>1676</Characters>
  <Lines>13</Lines>
  <Paragraphs>3</Paragraphs>
  <TotalTime>0</TotalTime>
  <ScaleCrop>false</ScaleCrop>
  <LinksUpToDate>false</LinksUpToDate>
  <CharactersWithSpaces>1966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2017-04-10T08:15:00Z</dcterms:created>
  <dc:creator>邱瑞政</dc:creator>
  <cp:lastModifiedBy>恒臻太极文化</cp:lastModifiedBy>
  <dcterms:modified xsi:type="dcterms:W3CDTF">2020-02-14T00:34:33Z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